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90.044/2026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47.792/2025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hint="default" w:ascii="Azo Sans Lt" w:hAnsi="Azo Sans Lt" w:cstheme="minorHAnsi"/>
          <w:bCs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UNITÁRIO</w:t>
      </w:r>
    </w:p>
    <w:p>
      <w:pPr>
        <w:ind w:left="0" w:firstLine="0"/>
        <w:rPr>
          <w:rFonts w:hint="default" w:ascii="Azo Sans Md" w:hAnsi="Azo Sans Md"/>
          <w:sz w:val="22"/>
          <w:szCs w:val="22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>REGISTRO DE PREÇOS PARA FUTURA E EVENTUAL AQUISIÇÃO</w:t>
      </w:r>
      <w:bookmarkStart w:id="0" w:name="__DdeLink__668_3221334588"/>
      <w:bookmarkStart w:id="1" w:name="__DdeLink__2205_1530975333"/>
      <w:r>
        <w:rPr>
          <w:rFonts w:ascii="Azo Sans Md" w:hAnsi="Azo Sans Md" w:eastAsia="Times New Roman" w:cstheme="minorHAnsi"/>
          <w:b/>
          <w:szCs w:val="24"/>
          <w:lang w:val="pt-BR" w:eastAsia="pt-BR"/>
        </w:rPr>
        <w:t xml:space="preserve">, SOB DEMANDA, DE AGULHAS, SERINGAS E CATETERES, PARA ATENDER A NECESSIDADE DO HOSPITAL MUNICIPAL RAUL SERTÃ, HOSPITAL MATERNIDADE DR. MÁRIO DUTRA DE CASTRO, SUBSECRETARIA DE ATENÇÃO BÁSICA, ESTRATÉGIA DA SAÚDE DA FAMÍLIA, PROGRAMA MELHOR EM CASA E GERÊNCIA DE SAÚDE MENTAL, PELO PERÍODO DE 1 (UM) </w:t>
      </w:r>
      <w:bookmarkEnd w:id="0"/>
      <w:r>
        <w:rPr>
          <w:rFonts w:ascii="Azo Sans Md" w:hAnsi="Azo Sans Md" w:eastAsia="Times New Roman" w:cstheme="minorHAnsi"/>
          <w:b/>
          <w:szCs w:val="24"/>
          <w:lang w:val="pt-BR" w:eastAsia="pt-BR"/>
        </w:rPr>
        <w:t>ANO</w:t>
      </w:r>
      <w:bookmarkEnd w:id="1"/>
      <w:r>
        <w:rPr>
          <w:rFonts w:hint="default" w:ascii="Azo Sans Md" w:hAnsi="Azo Sans Md" w:eastAsia="Times New Roman" w:cstheme="minorHAnsi"/>
          <w:b/>
          <w:szCs w:val="24"/>
          <w:lang w:val="en-US" w:eastAsia="pt-BR"/>
        </w:rPr>
        <w:t>.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90.044/2026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AQUISIÇÃO, SOB DEMANDA, DE AGULHAS, SERINGAS E CATETERES, PARA ATENDER A NECESSIDADE DO HOSPITAL MUNICIPAL RAUL SERTÃ, HOSPITAL MATERNIDADE DR. MÁRIO DUTRA DE CASTRO, SUBSECRETARIA DE ATENÇÃO BÁSICA, ESTRATÉGIA DA SAÚDE DA FAMÍLIA, PROGRAMA MELHOR EM CASA E GERÊNCIA DE SAÚDE MENTAL, PELO PERÍODO DE 1 (UM) ANO</w:t>
      </w:r>
      <w:r>
        <w:rPr>
          <w:rFonts w:ascii="Azo Sans Lt" w:hAnsi="Azo Sans Lt" w:cstheme="minorHAnsi"/>
          <w:sz w:val="22"/>
          <w:szCs w:val="22"/>
        </w:rPr>
        <w:t>,conforme segue:</w:t>
      </w: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  <w:bookmarkStart w:id="2" w:name="_GoBack"/>
      <w:bookmarkEnd w:id="2"/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14E40B4"/>
    <w:rsid w:val="06B07C51"/>
    <w:rsid w:val="0CD0742E"/>
    <w:rsid w:val="12400567"/>
    <w:rsid w:val="151D374B"/>
    <w:rsid w:val="27514E93"/>
    <w:rsid w:val="342922C2"/>
    <w:rsid w:val="59004461"/>
    <w:rsid w:val="77B7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3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32"/>
    <w:qFormat/>
    <w:uiPriority w:val="0"/>
    <w:pPr>
      <w:ind w:left="720" w:firstLine="0"/>
      <w:contextualSpacing/>
      <w:jc w:val="left"/>
    </w:pPr>
    <w:rPr>
      <w:szCs w:val="24"/>
    </w:rPr>
  </w:style>
  <w:style w:type="paragraph" w:customStyle="1" w:styleId="32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3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2026-04-22T12:50:07Z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B3FD0523FDA640B2885D4783C927053B</vt:lpwstr>
  </property>
</Properties>
</file>